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Włodarczyk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damianw206@wp.pl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+48793933974 ,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włodarczyk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15.09.2011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