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Marwan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Mesilhy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marwanmesilhy@gmail.com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+2001226222330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09/07/1998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0000000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New Cairo City, Egypt Al tawila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Al tawila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Dalia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+2001001610640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