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Pamporov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+359899112051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stapp@abv.bg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Sava Pamporov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Beloslava Pamporova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