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Kerryn</w:t>
      </w:r>
      <w:r w:rsidR="00405CC1">
        <w:t xml:space="preserve"> </w:t>
      </w:r>
      <w:r w:rsidRPr="00405CC1" w:rsidR="00405CC1">
        <w:t>Easom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8905100070087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Emelyn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Alexia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Joshua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2019/08/14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Eden-Rose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2015/08/31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