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Viktor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Lekov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25.5.1990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+359894825531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viktor.lekov90@abv.bf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Lora Lekova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14.8.2020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Filip Lekov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3.3.2023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12.12.2025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