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Юлия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Курджиева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obezja@gmail.com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+359889010151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2.3.1986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Йордан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28.1.2019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