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Щерева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mishona@gmail.com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+359887259254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Ангел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