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Radomski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mr.marcin.radomski@gmail.com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+48797187093 ,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Radomski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