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6.2.1928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+359896119701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racho.iliev@gmail.com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Kiara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