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Sinabova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+359889557703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vayana0301@gmail.com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