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Grajeta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piotr.grajeta@gmail.com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+48507168908 ,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GRAJETA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