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Atanas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Rusev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16.1.1984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+359894441221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arusev4@gmail.com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