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Violeta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Stoqnova-Miteva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21.8.1987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+359884323156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mitevast@gmail.com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