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Евгения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Димова-Велчева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+359883306703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kadravko@abv.bg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Велчева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