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Torbinski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panwidzewiak@gmail.com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+48792900998 ,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Mateusz Torbinski</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20.03.2015</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Kajetan Paprotny</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28.08.2013</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30.12.2025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