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Sałak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marcysia8852@gmail.com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+48722389333 ,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Kruk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19.08.2017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Stanisław Kruk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15.12.2015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