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Germán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Vicente Ancarani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73022366B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28/11/2004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+34685124703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gvicentean@gmail.com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Germán Vicente Ancarani </w:t>
      </w:r>
      <w:r w:rsidR="00213D63">
        <w:rPr>
          <w:sz w:val="22"/>
          <w:szCs w:val="22"/>
          <w:lang w:val="en-US"/>
        </w:rPr>
        <w:br/>
        <w:t xml:space="preserve">                                                                                   </w:t>
      </w:r>
      <w:r w:rsidRPr="002F4A70" w:rsidR="002F4A70">
        <w:rPr>
          <w:sz w:val="22"/>
          <w:szCs w:val="22"/>
          <w:lang w:val="en-US"/>
        </w:rPr>
        <w:t>73022366B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