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Bojanowska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+48600467418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Marika Bojanowska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Anastazja Rubach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Rozalia Zagrodnik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Laura Wielewska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Marcelina Lorek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09.11.2015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Małgorzata Kaczmarek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07.08.2016</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