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Guido</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Betcher Sbrolla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41525320Q</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13/1/1996</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Arquitecte Rafel Masó, Sant Feliu de Guíxols, España Sant Feliu de Guíxols, España 17220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+34636571567</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guido_betcher@hotmail.com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22/12/2025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22/12/2025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Guido Betcher Sbrolla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