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Agustín</w:t>
      </w:r>
      <w:r>
        <w:rPr>
          <w:u w:val="single"/>
        </w:rPr>
        <w:t xml:space="preserve"> </w:t>
      </w:r>
      <w:r w:rsidRPr="009E5F62">
        <w:rPr>
          <w:u w:val="single"/>
        </w:rPr>
        <w:t>Núñez Pérez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53114070D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Agustín Núñez Arlanzón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15/05/2017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Agustín Núñez Pérez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