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Стилияна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Александрова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+359887636296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st.aleksandrova@mail.bg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Денислав Друмев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