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Ангел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Механджиев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angel.mehandzhiev@gmail.com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+359883394614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7.5.1989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