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Van Aswegen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blackdaisyy@gmail.com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+48785271086 ,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van Aswegen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27.02.2019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