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Йорданова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petra.jordanova@gmail.com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+359887839571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3.6.1975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