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SIMON</w:t>
      </w:r>
      <w:r w:rsidR="00405CC1">
        <w:t xml:space="preserve"> </w:t>
      </w:r>
      <w:r w:rsidRPr="00405CC1" w:rsidR="00405CC1">
        <w:t>Bagasha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8907066313188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Atarah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2017/07/27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Ruth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2017/11/03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Hosea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2019/01/22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Dylan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2019/08/27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