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Еди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Мачикян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edi.machikyan@gmail.com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+359885734325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2.4.1966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Артур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19.3.2019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