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Yevhenii</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Zakharchuk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+380938690237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26/02/2003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335552994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zhenia.yf@gmail.com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30200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19/12/2025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Yevhenii Zakharchuk</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