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Pirańsks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+48881666286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Pirańskk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Pirański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