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Kamińska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justyna.kaminska27@gmail.com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+48665651464 ,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11.07.2017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