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29.12.2025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Ивайло Пешев</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