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Antuña Rengifo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53540305P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25/12/1987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+34627395031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lauraanren87@outlook.es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Laura Antuña Rengifo </w:t>
      </w:r>
      <w:r w:rsidR="00213D63">
        <w:rPr>
          <w:sz w:val="22"/>
          <w:szCs w:val="22"/>
          <w:lang w:val="en-US"/>
        </w:rPr>
        <w:br/>
        <w:t xml:space="preserve">                                                                                   </w:t>
      </w:r>
      <w:r w:rsidRPr="002F4A70" w:rsidR="002F4A70">
        <w:rPr>
          <w:sz w:val="22"/>
          <w:szCs w:val="22"/>
          <w:lang w:val="en-US"/>
        </w:rPr>
        <w:t>53540305P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