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Denitsa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3.12.1994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+359884143525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ivanova.deniitsa@gmail.com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Bozhidar Markov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9.7.2019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