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Kłys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emilaklys@vp.pl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+48507300396 ,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Michalak-Kłys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2016-10-08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2025-12-21</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