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Siwiela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+48798737796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Siwiela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Luiza Siwiela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Bianka Trosko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05.02.2015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Marcin Trosko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17.05.2018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