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Leitgeber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+485662069839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