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Szustowska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anetaa11@gmail.com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+48514249006 ,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Karina Karpinska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