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Tilen</w:t>
      </w:r>
      <w:r>
        <w:br/>
      </w:r>
      <w:r>
        <w:rPr>
          <w:lang w:val="en-US"/>
        </w:rPr>
        <w:t xml:space="preserve">Family </w:t>
      </w:r>
      <w:proofErr w:type="gramStart"/>
      <w:r>
        <w:rPr>
          <w:lang w:val="en-US"/>
        </w:rPr>
        <w:t>Name :</w:t>
      </w:r>
      <w:proofErr w:type="gramEnd"/>
      <w:r>
        <w:rPr>
          <w:lang w:val="en-US"/>
        </w:rPr>
        <w:t xml:space="preserve"> </w:t>
      </w:r>
      <w:r w:rsidRPr="00D761C0">
        <w:rPr>
          <w:rFonts w:cstheme="minorHAnsi"/>
        </w:rPr>
        <w:t>Godeša</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+38640842594</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28.12.2025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