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Ruslan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+359879160010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noriyarobg@gmail.com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Pencheva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