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annapietrasik5@gmail.com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+48503176516 ,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Pietrasik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Szymowska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08.07.2014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Szymon Szymowski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25.01.2016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