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Felicity</w:t>
      </w:r>
      <w:r w:rsidR="00405CC1">
        <w:t xml:space="preserve"> </w:t>
      </w:r>
      <w:r w:rsidRPr="00405CC1" w:rsidR="00405CC1">
        <w:t>Sameuls</w:t>
      </w:r>
    </w:p>
    <w:p w:rsidRPr="00BF6E37" w:rsidR="00BF6E37" w:rsidP="00795766" w:rsidRDefault="00BF6E37" w14:paraId="2A1E2765" w14:textId="1E02A52F">
      <w:pPr>
        <w:jc w:val="both"/>
      </w:pPr>
      <w:r w:rsidRPr="00BF6E37">
        <w:rPr>
          <w:b/>
          <w:bCs/>
        </w:rPr>
        <w:t>ID NUMBER:</w:t>
      </w:r>
      <w:r w:rsidRPr="00BF6E37">
        <w:t xml:space="preserve"> </w:t>
      </w:r>
      <w:r w:rsidRPr="001B39C6" w:rsidR="001B39C6">
        <w:t>7509260161081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Skyler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2024/06/27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