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Евгения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Лефтерова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+359894086609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evgeniq.lefterova8@gmail.com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