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Matlinki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piotr.matlinsii@gmail.comr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+48692071475 ,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