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Składowski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askladowski@protonmail.com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+48455502691 ,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Gabriela Składowska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31.03.2017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Krystian Składowski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02.10.2018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