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+359896533160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su.stefanova@abv.bg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Petkov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