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Lyuboslav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+359897867750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lyboslav@mail.bg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Radoslav Djindjev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