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Gołos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begolos@wp.pl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+48600302319 ,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Aleksander Gołos</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26.04.2019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