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Witonski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pwitonski@wp.pl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+48782363534 ,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Oliwka Witonska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