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Миглена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Енчева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2.3.1975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+359887112004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vitkinova@gmail.com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Зейнеп Караджова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