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Kaduczek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izabela.kaduczek@gmail.com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+48720958527 ,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Zachariasz Kaduczek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