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Davidova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20.1.1987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+359883437708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marinova87@gmail.com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Elena Davidova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24.7.2019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Valentina Davidova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6.11.2012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